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b/>
          <w:color w:val="000000"/>
          <w:sz w:val="36"/>
          <w:szCs w:val="36"/>
        </w:rPr>
        <w:t>承诺</w:t>
      </w:r>
      <w:r>
        <w:rPr>
          <w:rFonts w:hint="eastAsia" w:ascii="宋体" w:hAnsi="宋体"/>
          <w:b/>
          <w:color w:val="000000"/>
          <w:sz w:val="36"/>
          <w:szCs w:val="36"/>
          <w:lang w:eastAsia="zh-CN"/>
        </w:rPr>
        <w:t>函</w:t>
      </w:r>
    </w:p>
    <w:p>
      <w:pPr>
        <w:widowControl/>
        <w:spacing w:line="360" w:lineRule="auto"/>
        <w:jc w:val="left"/>
        <w:rPr>
          <w:rFonts w:hint="eastAsia" w:ascii="宋体" w:hAnsi="宋体"/>
          <w:color w:val="000000"/>
          <w:sz w:val="10"/>
          <w:szCs w:val="10"/>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olor w:val="000000"/>
          <w:sz w:val="24"/>
          <w:szCs w:val="24"/>
        </w:rPr>
      </w:pPr>
      <w:r>
        <w:rPr>
          <w:rFonts w:hint="eastAsia" w:ascii="宋体" w:hAnsi="宋体"/>
          <w:color w:val="000000"/>
          <w:sz w:val="24"/>
          <w:szCs w:val="24"/>
        </w:rPr>
        <w:t>厦门</w:t>
      </w:r>
      <w:r>
        <w:rPr>
          <w:rFonts w:hint="eastAsia" w:ascii="宋体" w:hAnsi="宋体"/>
          <w:color w:val="000000"/>
          <w:sz w:val="24"/>
          <w:szCs w:val="24"/>
          <w:lang w:eastAsia="zh-CN"/>
        </w:rPr>
        <w:t>市储备粮管理集团</w:t>
      </w:r>
      <w:r>
        <w:rPr>
          <w:rFonts w:hint="eastAsia" w:ascii="宋体" w:hAnsi="宋体"/>
          <w:color w:val="000000"/>
          <w:sz w:val="24"/>
          <w:szCs w:val="24"/>
        </w:rPr>
        <w:t>有限公司：</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ascii="宋体" w:hAnsi="宋体"/>
          <w:color w:val="000000"/>
          <w:sz w:val="24"/>
          <w:szCs w:val="24"/>
        </w:rPr>
      </w:pPr>
      <w:r>
        <w:rPr>
          <w:rFonts w:hint="eastAsia" w:ascii="宋体" w:hAnsi="宋体"/>
          <w:color w:val="000000"/>
          <w:sz w:val="24"/>
          <w:szCs w:val="24"/>
        </w:rPr>
        <w:t>本报价人参与</w:t>
      </w:r>
      <w:r>
        <w:rPr>
          <w:rFonts w:hint="eastAsia" w:ascii="宋体" w:hAnsi="宋体"/>
          <w:color w:val="000000"/>
          <w:sz w:val="24"/>
          <w:szCs w:val="24"/>
          <w:lang w:eastAsia="zh-CN"/>
        </w:rPr>
        <w:t>大厝山组合仓库区</w:t>
      </w:r>
      <w:r>
        <w:rPr>
          <w:rFonts w:hint="eastAsia" w:ascii="宋体" w:hAnsi="宋体"/>
          <w:color w:val="000000"/>
          <w:sz w:val="24"/>
          <w:szCs w:val="24"/>
        </w:rPr>
        <w:t>整体招租项目竞价，在此郑重承诺：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auto"/>
          <w:sz w:val="24"/>
          <w:szCs w:val="24"/>
          <w:lang w:eastAsia="zh-CN"/>
        </w:rPr>
      </w:pPr>
      <w:r>
        <w:rPr>
          <w:rFonts w:hint="eastAsia" w:ascii="宋体" w:hAnsi="宋体"/>
          <w:color w:val="auto"/>
          <w:sz w:val="24"/>
          <w:szCs w:val="24"/>
          <w:lang w:val="en-US" w:eastAsia="zh-CN"/>
        </w:rPr>
        <w:t>1、我司</w:t>
      </w:r>
      <w:r>
        <w:rPr>
          <w:rFonts w:hint="eastAsia" w:ascii="宋体" w:hAnsi="宋体"/>
          <w:color w:val="auto"/>
          <w:sz w:val="24"/>
          <w:szCs w:val="24"/>
          <w:lang w:eastAsia="zh-CN"/>
        </w:rPr>
        <w:t>未</w:t>
      </w:r>
      <w:r>
        <w:rPr>
          <w:rFonts w:hint="eastAsia" w:ascii="宋体" w:hAnsi="宋体"/>
          <w:color w:val="auto"/>
          <w:sz w:val="24"/>
          <w:szCs w:val="24"/>
        </w:rPr>
        <w:t>被国家企业信用信息公示系统列入经营异常名录或严重违法失信企业名单</w:t>
      </w:r>
      <w:r>
        <w:rPr>
          <w:rFonts w:hint="eastAsia" w:ascii="宋体" w:hAnsi="宋体"/>
          <w:color w:val="auto"/>
          <w:sz w:val="24"/>
          <w:szCs w:val="24"/>
          <w:lang w:eastAsia="zh-CN"/>
        </w:rPr>
        <w:t>；企业</w:t>
      </w:r>
      <w:r>
        <w:rPr>
          <w:rFonts w:hint="eastAsia" w:ascii="宋体" w:hAnsi="宋体"/>
          <w:color w:val="auto"/>
          <w:sz w:val="24"/>
          <w:szCs w:val="24"/>
        </w:rPr>
        <w:t>法定代表人</w:t>
      </w:r>
      <w:r>
        <w:rPr>
          <w:rFonts w:hint="eastAsia" w:ascii="宋体" w:hAnsi="宋体"/>
          <w:color w:val="auto"/>
          <w:sz w:val="24"/>
          <w:szCs w:val="24"/>
          <w:lang w:eastAsia="zh-CN"/>
        </w:rPr>
        <w:t>未</w:t>
      </w:r>
      <w:r>
        <w:rPr>
          <w:rFonts w:hint="eastAsia" w:ascii="宋体" w:hAnsi="宋体"/>
          <w:color w:val="auto"/>
          <w:sz w:val="24"/>
          <w:szCs w:val="24"/>
        </w:rPr>
        <w:t>被列入法院失信被执行人名单</w:t>
      </w:r>
      <w:r>
        <w:rPr>
          <w:rFonts w:hint="eastAsia" w:ascii="宋体" w:hAnsi="宋体"/>
          <w:color w:val="auto"/>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auto"/>
          <w:sz w:val="24"/>
          <w:szCs w:val="24"/>
        </w:rPr>
      </w:pPr>
      <w:r>
        <w:rPr>
          <w:rFonts w:hint="eastAsia" w:ascii="宋体" w:hAnsi="宋体"/>
          <w:color w:val="auto"/>
          <w:sz w:val="24"/>
          <w:szCs w:val="24"/>
          <w:lang w:val="en-US" w:eastAsia="zh-CN"/>
        </w:rPr>
        <w:t>2、我司无</w:t>
      </w:r>
      <w:r>
        <w:rPr>
          <w:rFonts w:hint="eastAsia" w:ascii="宋体" w:hAnsi="宋体"/>
          <w:color w:val="auto"/>
          <w:sz w:val="24"/>
          <w:szCs w:val="24"/>
        </w:rPr>
        <w:t>拖欠</w:t>
      </w:r>
      <w:r>
        <w:rPr>
          <w:rFonts w:hint="eastAsia" w:ascii="宋体" w:hAnsi="宋体"/>
          <w:color w:val="000000"/>
          <w:sz w:val="24"/>
          <w:szCs w:val="24"/>
        </w:rPr>
        <w:t>厦门</w:t>
      </w:r>
      <w:r>
        <w:rPr>
          <w:rFonts w:hint="eastAsia" w:ascii="宋体" w:hAnsi="宋体"/>
          <w:color w:val="000000"/>
          <w:sz w:val="24"/>
          <w:szCs w:val="24"/>
          <w:lang w:eastAsia="zh-CN"/>
        </w:rPr>
        <w:t>市储备粮管理集团</w:t>
      </w:r>
      <w:r>
        <w:rPr>
          <w:rFonts w:hint="eastAsia" w:ascii="宋体" w:hAnsi="宋体"/>
          <w:color w:val="000000"/>
          <w:sz w:val="24"/>
          <w:szCs w:val="24"/>
        </w:rPr>
        <w:t>有限公司</w:t>
      </w:r>
      <w:r>
        <w:rPr>
          <w:rFonts w:hint="eastAsia" w:ascii="宋体" w:hAnsi="宋体"/>
          <w:color w:val="auto"/>
          <w:sz w:val="24"/>
          <w:szCs w:val="24"/>
        </w:rPr>
        <w:t>（下称</w:t>
      </w:r>
      <w:r>
        <w:rPr>
          <w:rFonts w:hint="eastAsia" w:ascii="宋体" w:hAnsi="宋体"/>
          <w:color w:val="auto"/>
          <w:sz w:val="24"/>
          <w:szCs w:val="24"/>
          <w:lang w:eastAsia="zh-CN"/>
        </w:rPr>
        <w:t>储备粮</w:t>
      </w:r>
      <w:r>
        <w:rPr>
          <w:rFonts w:hint="eastAsia" w:ascii="宋体" w:hAnsi="宋体"/>
          <w:color w:val="auto"/>
          <w:sz w:val="24"/>
          <w:szCs w:val="24"/>
        </w:rPr>
        <w:t>集团）及所属企业租金或存在其他恶意违约行为、</w:t>
      </w:r>
      <w:r>
        <w:rPr>
          <w:rFonts w:hint="eastAsia" w:ascii="宋体" w:hAnsi="宋体"/>
          <w:color w:val="auto"/>
          <w:sz w:val="24"/>
          <w:szCs w:val="24"/>
          <w:lang w:val="en-US" w:eastAsia="zh-CN"/>
        </w:rPr>
        <w:t>没有</w:t>
      </w:r>
      <w:r>
        <w:rPr>
          <w:rFonts w:hint="eastAsia" w:ascii="宋体" w:hAnsi="宋体"/>
          <w:color w:val="auto"/>
          <w:sz w:val="24"/>
          <w:szCs w:val="24"/>
        </w:rPr>
        <w:t>与</w:t>
      </w:r>
      <w:r>
        <w:rPr>
          <w:rFonts w:hint="eastAsia" w:ascii="宋体" w:hAnsi="宋体"/>
          <w:color w:val="auto"/>
          <w:sz w:val="24"/>
          <w:szCs w:val="24"/>
          <w:lang w:eastAsia="zh-CN"/>
        </w:rPr>
        <w:t>储备粮</w:t>
      </w:r>
      <w:r>
        <w:rPr>
          <w:rFonts w:hint="eastAsia" w:ascii="宋体" w:hAnsi="宋体"/>
          <w:color w:val="auto"/>
          <w:sz w:val="24"/>
          <w:szCs w:val="24"/>
        </w:rPr>
        <w:t>集团及所属企业存在违约诉讼或纠纷未解决</w:t>
      </w:r>
      <w:r>
        <w:rPr>
          <w:rFonts w:hint="eastAsia" w:ascii="宋体" w:hAnsi="宋体"/>
          <w:color w:val="auto"/>
          <w:sz w:val="24"/>
          <w:szCs w:val="24"/>
          <w:lang w:eastAsia="zh-CN"/>
        </w:rPr>
        <w:t>，未</w:t>
      </w:r>
      <w:r>
        <w:rPr>
          <w:rFonts w:hint="eastAsia" w:ascii="宋体" w:hAnsi="宋体"/>
          <w:color w:val="auto"/>
          <w:sz w:val="24"/>
          <w:szCs w:val="24"/>
        </w:rPr>
        <w:t>被储备粮集团列入</w:t>
      </w:r>
      <w:r>
        <w:rPr>
          <w:rFonts w:hint="eastAsia" w:ascii="宋体" w:hAnsi="宋体"/>
          <w:color w:val="auto"/>
          <w:sz w:val="24"/>
          <w:szCs w:val="24"/>
          <w:lang w:eastAsia="zh-CN"/>
        </w:rPr>
        <w:t>不诚信名单。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宋体" w:hAnsi="宋体" w:eastAsiaTheme="minorEastAsia" w:cstheme="minorBidi"/>
          <w:b w:val="0"/>
          <w:bCs w:val="0"/>
          <w:color w:val="auto"/>
          <w:sz w:val="24"/>
          <w:szCs w:val="24"/>
          <w:u w:val="none"/>
          <w:lang w:val="en-US" w:eastAsia="zh-CN"/>
        </w:rPr>
      </w:pPr>
      <w:r>
        <w:rPr>
          <w:rFonts w:hint="eastAsia" w:ascii="宋体" w:hAnsi="宋体" w:cstheme="minorBidi"/>
          <w:b w:val="0"/>
          <w:bCs w:val="0"/>
          <w:color w:val="auto"/>
          <w:sz w:val="24"/>
          <w:szCs w:val="24"/>
          <w:u w:val="none"/>
          <w:lang w:val="en-US" w:eastAsia="zh-CN"/>
        </w:rPr>
        <w:t>3、</w:t>
      </w:r>
      <w:r>
        <w:rPr>
          <w:rFonts w:hint="eastAsia" w:ascii="宋体" w:hAnsi="宋体" w:eastAsiaTheme="minorEastAsia" w:cstheme="minorBidi"/>
          <w:b w:val="0"/>
          <w:bCs w:val="0"/>
          <w:color w:val="auto"/>
          <w:sz w:val="24"/>
          <w:szCs w:val="24"/>
          <w:u w:val="none"/>
          <w:lang w:val="en-US" w:eastAsia="zh-CN"/>
        </w:rPr>
        <w:t>我司在办理登记前已到现场查看，自行了解相关政策及规定，确认并认可租赁房屋的使用现状及上述各项租赁要求，并愿对</w:t>
      </w:r>
      <w:r>
        <w:rPr>
          <w:rFonts w:hint="eastAsia" w:ascii="宋体" w:hAnsi="宋体" w:cstheme="minorBidi"/>
          <w:b w:val="0"/>
          <w:bCs w:val="0"/>
          <w:color w:val="auto"/>
          <w:sz w:val="24"/>
          <w:szCs w:val="24"/>
          <w:u w:val="none"/>
          <w:lang w:val="en-US" w:eastAsia="zh-CN"/>
        </w:rPr>
        <w:t>我方</w:t>
      </w:r>
      <w:r>
        <w:rPr>
          <w:rFonts w:hint="eastAsia" w:ascii="宋体" w:hAnsi="宋体" w:eastAsiaTheme="minorEastAsia" w:cstheme="minorBidi"/>
          <w:b w:val="0"/>
          <w:bCs w:val="0"/>
          <w:color w:val="auto"/>
          <w:sz w:val="24"/>
          <w:szCs w:val="24"/>
          <w:u w:val="none"/>
          <w:lang w:val="en-US" w:eastAsia="zh-CN"/>
        </w:rPr>
        <w:t>参加报价的行为负全部责任。</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eastAsiaTheme="minorEastAsia"/>
          <w:sz w:val="24"/>
          <w:szCs w:val="24"/>
          <w:lang w:val="en-US" w:eastAsia="zh-CN"/>
        </w:rPr>
      </w:pPr>
      <w:r>
        <w:rPr>
          <w:rFonts w:hint="eastAsia"/>
          <w:sz w:val="24"/>
          <w:szCs w:val="24"/>
          <w:lang w:val="en-US" w:eastAsia="zh-CN"/>
        </w:rPr>
        <w:t xml:space="preserve">  </w:t>
      </w:r>
      <w:r>
        <w:rPr>
          <w:rFonts w:hint="eastAsia" w:ascii="CESI宋体-GB13000" w:hAnsi="CESI宋体-GB13000" w:eastAsia="CESI宋体-GB13000" w:cs="CESI宋体-GB13000"/>
          <w:sz w:val="24"/>
          <w:szCs w:val="24"/>
          <w:lang w:val="en-US" w:eastAsia="zh-CN"/>
        </w:rPr>
        <w:t xml:space="preserve">  </w:t>
      </w:r>
      <w:r>
        <w:rPr>
          <w:rFonts w:hint="eastAsia" w:ascii="宋体" w:hAnsi="宋体" w:cstheme="minorBidi"/>
          <w:b w:val="0"/>
          <w:bCs w:val="0"/>
          <w:color w:val="auto"/>
          <w:sz w:val="24"/>
          <w:szCs w:val="24"/>
          <w:u w:val="none"/>
          <w:lang w:val="en-US" w:eastAsia="zh-CN"/>
        </w:rPr>
        <w:t>4、我司对本招租方案及租赁合同披露的的相关风险已充分知晓，并自愿承担相关风险带来的一切后果和经济损失。</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若我方竞得后，贵司发现我方存在不符合上述承诺任一情形，贵司可有权取消我方的竞价资格，竞价保证金不予退还；若在我方被确认为承租方后，贵司发现我方存在不符合上述承诺任一情形，若租赁合同尚未签订，则贵司有权取消我方的承租资格并不予退还竞价保证金；若租赁合同已经签订，则贵司有权解除租赁合同，不予退还我方履约保证金并有权要求我方承担违约责任。</w:t>
      </w:r>
    </w:p>
    <w:p>
      <w:pPr>
        <w:pStyle w:val="2"/>
        <w:rPr>
          <w:rFonts w:hint="eastAsia" w:ascii="宋体" w:hAnsi="宋体"/>
          <w:color w:val="000000"/>
          <w:sz w:val="24"/>
          <w:szCs w:val="24"/>
        </w:rPr>
      </w:pPr>
    </w:p>
    <w:p>
      <w:pPr>
        <w:rPr>
          <w:rFonts w:hint="eastAsia" w:ascii="宋体" w:hAnsi="宋体"/>
          <w:color w:val="000000"/>
          <w:sz w:val="24"/>
          <w:szCs w:val="24"/>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60" w:lineRule="exact"/>
        <w:ind w:firstLine="4080" w:firstLineChars="1700"/>
        <w:jc w:val="left"/>
        <w:textAlignment w:val="auto"/>
        <w:rPr>
          <w:rFonts w:ascii="宋体" w:hAnsi="宋体" w:eastAsia="宋体" w:cs="Times New Roman"/>
          <w:color w:val="000000"/>
          <w:sz w:val="24"/>
          <w:szCs w:val="24"/>
        </w:rPr>
      </w:pPr>
      <w:r>
        <w:rPr>
          <w:rFonts w:hint="eastAsia" w:ascii="宋体" w:hAnsi="宋体" w:eastAsia="宋体" w:cs="Times New Roman"/>
          <w:color w:val="000000"/>
          <w:sz w:val="24"/>
          <w:szCs w:val="24"/>
        </w:rPr>
        <w:t>承诺人：</w:t>
      </w:r>
    </w:p>
    <w:p>
      <w:pPr>
        <w:keepNext w:val="0"/>
        <w:keepLines w:val="0"/>
        <w:pageBreakBefore w:val="0"/>
        <w:widowControl/>
        <w:kinsoku/>
        <w:wordWrap/>
        <w:overflowPunct/>
        <w:topLinePunct w:val="0"/>
        <w:autoSpaceDE/>
        <w:autoSpaceDN/>
        <w:bidi w:val="0"/>
        <w:adjustRightInd/>
        <w:snapToGrid/>
        <w:spacing w:line="560" w:lineRule="exact"/>
        <w:ind w:firstLine="4080" w:firstLineChars="1700"/>
        <w:jc w:val="left"/>
        <w:textAlignment w:val="auto"/>
        <w:rPr>
          <w:rFonts w:asciiTheme="minorEastAsia" w:hAnsiTheme="minorEastAsia" w:cstheme="minorEastAsia"/>
          <w:b/>
          <w:kern w:val="44"/>
          <w:sz w:val="24"/>
          <w:szCs w:val="24"/>
        </w:rPr>
      </w:pPr>
      <w:r>
        <w:rPr>
          <w:rFonts w:hint="eastAsia" w:ascii="宋体" w:hAnsi="宋体" w:eastAsia="宋体" w:cs="Times New Roman"/>
          <w:color w:val="000000"/>
          <w:sz w:val="24"/>
          <w:szCs w:val="24"/>
        </w:rPr>
        <w:t xml:space="preserve">日期：  </w:t>
      </w:r>
      <w:r>
        <w:rPr>
          <w:rFonts w:hint="eastAsia" w:ascii="宋体" w:hAnsi="宋体" w:eastAsia="宋体" w:cs="Times New Roman"/>
          <w:color w:val="000000"/>
          <w:sz w:val="24"/>
          <w:szCs w:val="24"/>
          <w:lang w:val="en-US" w:eastAsia="zh-CN"/>
        </w:rPr>
        <w:t xml:space="preserve"> </w:t>
      </w:r>
      <w:bookmarkStart w:id="0" w:name="_GoBack"/>
      <w:bookmarkEnd w:id="0"/>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 xml:space="preserve"> 年  </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月</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宋体-GB13000">
    <w:altName w:val="宋体"/>
    <w:panose1 w:val="02000500000000000000"/>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3YjE0NmM0NzgyN2JmZWI2ODViMDFhNWI5MTZkMzAifQ=="/>
  </w:docVars>
  <w:rsids>
    <w:rsidRoot w:val="00CA0E68"/>
    <w:rsid w:val="00080B80"/>
    <w:rsid w:val="000A33DC"/>
    <w:rsid w:val="00140CA9"/>
    <w:rsid w:val="001E5CD5"/>
    <w:rsid w:val="001F6F9F"/>
    <w:rsid w:val="00255904"/>
    <w:rsid w:val="00296EBF"/>
    <w:rsid w:val="002D475B"/>
    <w:rsid w:val="002F6B13"/>
    <w:rsid w:val="0036203F"/>
    <w:rsid w:val="00384B13"/>
    <w:rsid w:val="003A7174"/>
    <w:rsid w:val="003B32D9"/>
    <w:rsid w:val="003C138C"/>
    <w:rsid w:val="003C1E34"/>
    <w:rsid w:val="003E5387"/>
    <w:rsid w:val="00521DA5"/>
    <w:rsid w:val="00531574"/>
    <w:rsid w:val="005652AD"/>
    <w:rsid w:val="00580F4B"/>
    <w:rsid w:val="00583FCB"/>
    <w:rsid w:val="005C11A1"/>
    <w:rsid w:val="0062159C"/>
    <w:rsid w:val="0062641E"/>
    <w:rsid w:val="00627D3B"/>
    <w:rsid w:val="0064490C"/>
    <w:rsid w:val="00652C1E"/>
    <w:rsid w:val="00657782"/>
    <w:rsid w:val="006B5A8D"/>
    <w:rsid w:val="006F761D"/>
    <w:rsid w:val="00704054"/>
    <w:rsid w:val="007A1A8D"/>
    <w:rsid w:val="007A2320"/>
    <w:rsid w:val="00887713"/>
    <w:rsid w:val="008919DC"/>
    <w:rsid w:val="008A3FC1"/>
    <w:rsid w:val="008B046E"/>
    <w:rsid w:val="008B5189"/>
    <w:rsid w:val="008C5D6B"/>
    <w:rsid w:val="00905079"/>
    <w:rsid w:val="00941F23"/>
    <w:rsid w:val="0096757C"/>
    <w:rsid w:val="009C1DAA"/>
    <w:rsid w:val="00A3775B"/>
    <w:rsid w:val="00A60F2F"/>
    <w:rsid w:val="00AA1750"/>
    <w:rsid w:val="00AB2F2E"/>
    <w:rsid w:val="00AC1AE7"/>
    <w:rsid w:val="00AD5D19"/>
    <w:rsid w:val="00B32771"/>
    <w:rsid w:val="00B440ED"/>
    <w:rsid w:val="00B76766"/>
    <w:rsid w:val="00BE00BC"/>
    <w:rsid w:val="00C071CE"/>
    <w:rsid w:val="00C2163B"/>
    <w:rsid w:val="00C24F94"/>
    <w:rsid w:val="00C640F4"/>
    <w:rsid w:val="00CA0E68"/>
    <w:rsid w:val="00CA6EF0"/>
    <w:rsid w:val="00CB5449"/>
    <w:rsid w:val="00D35F06"/>
    <w:rsid w:val="00D37A17"/>
    <w:rsid w:val="00D42D70"/>
    <w:rsid w:val="00D64E37"/>
    <w:rsid w:val="00D85D2E"/>
    <w:rsid w:val="00DA325D"/>
    <w:rsid w:val="00DA3704"/>
    <w:rsid w:val="00DA7B5A"/>
    <w:rsid w:val="00EA219B"/>
    <w:rsid w:val="00F10185"/>
    <w:rsid w:val="00F40CA5"/>
    <w:rsid w:val="00F54064"/>
    <w:rsid w:val="00F87CEB"/>
    <w:rsid w:val="00FC1411"/>
    <w:rsid w:val="00FD2323"/>
    <w:rsid w:val="01837DB1"/>
    <w:rsid w:val="01A00C4B"/>
    <w:rsid w:val="020E0BB1"/>
    <w:rsid w:val="04D53301"/>
    <w:rsid w:val="04E00669"/>
    <w:rsid w:val="06635191"/>
    <w:rsid w:val="074527EA"/>
    <w:rsid w:val="07963258"/>
    <w:rsid w:val="08297BEC"/>
    <w:rsid w:val="09577463"/>
    <w:rsid w:val="0A5D19F2"/>
    <w:rsid w:val="0A6E5D8A"/>
    <w:rsid w:val="0AA3398F"/>
    <w:rsid w:val="0AFB70C1"/>
    <w:rsid w:val="0C530C3B"/>
    <w:rsid w:val="0CD03754"/>
    <w:rsid w:val="0CE62DA3"/>
    <w:rsid w:val="0CE67E6E"/>
    <w:rsid w:val="0D8417B3"/>
    <w:rsid w:val="0F9266AC"/>
    <w:rsid w:val="103D1CBB"/>
    <w:rsid w:val="11BF1AA2"/>
    <w:rsid w:val="12A6628C"/>
    <w:rsid w:val="12A82B8A"/>
    <w:rsid w:val="13291D8B"/>
    <w:rsid w:val="13561AB1"/>
    <w:rsid w:val="15E061C0"/>
    <w:rsid w:val="16356BAA"/>
    <w:rsid w:val="167405DB"/>
    <w:rsid w:val="16F650F9"/>
    <w:rsid w:val="17516017"/>
    <w:rsid w:val="188750C8"/>
    <w:rsid w:val="193B0920"/>
    <w:rsid w:val="1D2941B7"/>
    <w:rsid w:val="1DB55626"/>
    <w:rsid w:val="1E5624B6"/>
    <w:rsid w:val="1F5B19B7"/>
    <w:rsid w:val="2099122F"/>
    <w:rsid w:val="20E6636B"/>
    <w:rsid w:val="20FD6A22"/>
    <w:rsid w:val="2240008B"/>
    <w:rsid w:val="2264401F"/>
    <w:rsid w:val="22A249CD"/>
    <w:rsid w:val="22B414C1"/>
    <w:rsid w:val="234306F3"/>
    <w:rsid w:val="23CC5C78"/>
    <w:rsid w:val="246922FF"/>
    <w:rsid w:val="24D3653F"/>
    <w:rsid w:val="25044839"/>
    <w:rsid w:val="27737B67"/>
    <w:rsid w:val="277D42EA"/>
    <w:rsid w:val="28A760DF"/>
    <w:rsid w:val="28A95665"/>
    <w:rsid w:val="293F71F9"/>
    <w:rsid w:val="29983D09"/>
    <w:rsid w:val="2B0A50AB"/>
    <w:rsid w:val="2B8F3B03"/>
    <w:rsid w:val="2CF81EFD"/>
    <w:rsid w:val="2D9C43CC"/>
    <w:rsid w:val="2E454D06"/>
    <w:rsid w:val="2F8161B9"/>
    <w:rsid w:val="30CB01E8"/>
    <w:rsid w:val="30EE6C16"/>
    <w:rsid w:val="312B72DF"/>
    <w:rsid w:val="31616674"/>
    <w:rsid w:val="31C039D2"/>
    <w:rsid w:val="32A01850"/>
    <w:rsid w:val="3317103E"/>
    <w:rsid w:val="33B71D26"/>
    <w:rsid w:val="33E76215"/>
    <w:rsid w:val="34A7070D"/>
    <w:rsid w:val="35B21F7A"/>
    <w:rsid w:val="36404F48"/>
    <w:rsid w:val="36A97556"/>
    <w:rsid w:val="36D05553"/>
    <w:rsid w:val="391D5BEF"/>
    <w:rsid w:val="39541476"/>
    <w:rsid w:val="396B198A"/>
    <w:rsid w:val="399E25BF"/>
    <w:rsid w:val="3C1641EE"/>
    <w:rsid w:val="3C4D7273"/>
    <w:rsid w:val="3C686DF4"/>
    <w:rsid w:val="3C917532"/>
    <w:rsid w:val="3D03355E"/>
    <w:rsid w:val="3D811DAA"/>
    <w:rsid w:val="3E0427ED"/>
    <w:rsid w:val="3E093755"/>
    <w:rsid w:val="3E934075"/>
    <w:rsid w:val="3ED40CBA"/>
    <w:rsid w:val="3EE80F60"/>
    <w:rsid w:val="3F0D28DC"/>
    <w:rsid w:val="3FD75CAA"/>
    <w:rsid w:val="41520B6E"/>
    <w:rsid w:val="41A82666"/>
    <w:rsid w:val="41B12E04"/>
    <w:rsid w:val="41BD52D2"/>
    <w:rsid w:val="41C734C9"/>
    <w:rsid w:val="44086B7F"/>
    <w:rsid w:val="4459295C"/>
    <w:rsid w:val="447616B6"/>
    <w:rsid w:val="44CE57F0"/>
    <w:rsid w:val="45602591"/>
    <w:rsid w:val="45BC3520"/>
    <w:rsid w:val="468C66AD"/>
    <w:rsid w:val="46F56910"/>
    <w:rsid w:val="482143D5"/>
    <w:rsid w:val="48387D37"/>
    <w:rsid w:val="486E77C6"/>
    <w:rsid w:val="48A95680"/>
    <w:rsid w:val="48CE60F1"/>
    <w:rsid w:val="48E82DBB"/>
    <w:rsid w:val="495F76C6"/>
    <w:rsid w:val="4A120A39"/>
    <w:rsid w:val="4BC13977"/>
    <w:rsid w:val="4CD852D1"/>
    <w:rsid w:val="4CDA2830"/>
    <w:rsid w:val="4E3135CA"/>
    <w:rsid w:val="4E4F1C33"/>
    <w:rsid w:val="4E934FFF"/>
    <w:rsid w:val="4F043013"/>
    <w:rsid w:val="4F73540F"/>
    <w:rsid w:val="4F743FC0"/>
    <w:rsid w:val="50104D5F"/>
    <w:rsid w:val="51AB10CA"/>
    <w:rsid w:val="52223128"/>
    <w:rsid w:val="52AD6FD5"/>
    <w:rsid w:val="52E84033"/>
    <w:rsid w:val="54352E80"/>
    <w:rsid w:val="54381681"/>
    <w:rsid w:val="55DF2294"/>
    <w:rsid w:val="55F90143"/>
    <w:rsid w:val="56896C66"/>
    <w:rsid w:val="56EB609B"/>
    <w:rsid w:val="581747C3"/>
    <w:rsid w:val="58B4606B"/>
    <w:rsid w:val="58C071D3"/>
    <w:rsid w:val="59BC7488"/>
    <w:rsid w:val="5A351C48"/>
    <w:rsid w:val="5AE4320A"/>
    <w:rsid w:val="5B130AB9"/>
    <w:rsid w:val="5B7B1A19"/>
    <w:rsid w:val="5B8B7F0C"/>
    <w:rsid w:val="5CAC1084"/>
    <w:rsid w:val="5DB744C7"/>
    <w:rsid w:val="5DEE0B9C"/>
    <w:rsid w:val="5E473A9D"/>
    <w:rsid w:val="5EF71065"/>
    <w:rsid w:val="613F224F"/>
    <w:rsid w:val="621B4102"/>
    <w:rsid w:val="624F3DDF"/>
    <w:rsid w:val="630E777C"/>
    <w:rsid w:val="63D26FA5"/>
    <w:rsid w:val="648A7EFC"/>
    <w:rsid w:val="657751A9"/>
    <w:rsid w:val="670C3164"/>
    <w:rsid w:val="674D37A6"/>
    <w:rsid w:val="67BB08E0"/>
    <w:rsid w:val="67BD497B"/>
    <w:rsid w:val="68FC393A"/>
    <w:rsid w:val="6A057AF8"/>
    <w:rsid w:val="6A503CD9"/>
    <w:rsid w:val="6AA67F00"/>
    <w:rsid w:val="6AA76D69"/>
    <w:rsid w:val="6B9603ED"/>
    <w:rsid w:val="6C8A42BA"/>
    <w:rsid w:val="6D306B06"/>
    <w:rsid w:val="6DA14984"/>
    <w:rsid w:val="70677AB4"/>
    <w:rsid w:val="71120285"/>
    <w:rsid w:val="712B524B"/>
    <w:rsid w:val="727E16B2"/>
    <w:rsid w:val="73200D20"/>
    <w:rsid w:val="73D43BF8"/>
    <w:rsid w:val="73F947CC"/>
    <w:rsid w:val="73FE3040"/>
    <w:rsid w:val="748450B9"/>
    <w:rsid w:val="74D25397"/>
    <w:rsid w:val="74EE481B"/>
    <w:rsid w:val="75E06D52"/>
    <w:rsid w:val="76CD411C"/>
    <w:rsid w:val="76E75FE2"/>
    <w:rsid w:val="77077D7E"/>
    <w:rsid w:val="7789082B"/>
    <w:rsid w:val="787B28FF"/>
    <w:rsid w:val="79006CE3"/>
    <w:rsid w:val="79AFB605"/>
    <w:rsid w:val="79BE1A6A"/>
    <w:rsid w:val="7AB10875"/>
    <w:rsid w:val="7AFD52D6"/>
    <w:rsid w:val="7C4F6A73"/>
    <w:rsid w:val="7C906572"/>
    <w:rsid w:val="7D6E5724"/>
    <w:rsid w:val="7D7004C3"/>
    <w:rsid w:val="7E4E082E"/>
    <w:rsid w:val="AFFFC19A"/>
    <w:rsid w:val="BBFB5A80"/>
    <w:rsid w:val="BDD7E371"/>
    <w:rsid w:val="BF7A9654"/>
    <w:rsid w:val="FAFB71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3">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1.正文"/>
    <w:basedOn w:val="1"/>
    <w:next w:val="1"/>
    <w:qFormat/>
    <w:uiPriority w:val="0"/>
  </w:style>
  <w:style w:type="paragraph" w:styleId="4">
    <w:name w:val="annotation text"/>
    <w:basedOn w:val="1"/>
    <w:link w:val="17"/>
    <w:autoRedefine/>
    <w:qFormat/>
    <w:uiPriority w:val="0"/>
    <w:pPr>
      <w:jc w:val="left"/>
    </w:pPr>
  </w:style>
  <w:style w:type="paragraph" w:styleId="5">
    <w:name w:val="Plain Text"/>
    <w:basedOn w:val="1"/>
    <w:autoRedefine/>
    <w:qFormat/>
    <w:uiPriority w:val="0"/>
    <w:rPr>
      <w:rFonts w:ascii="宋体" w:hAnsi="Courier New"/>
      <w:szCs w:val="21"/>
    </w:rPr>
  </w:style>
  <w:style w:type="paragraph" w:styleId="6">
    <w:name w:val="Balloon Text"/>
    <w:basedOn w:val="1"/>
    <w:link w:val="16"/>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styleId="10">
    <w:name w:val="annotation subject"/>
    <w:basedOn w:val="4"/>
    <w:next w:val="4"/>
    <w:link w:val="18"/>
    <w:autoRedefine/>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autoRedefine/>
    <w:qFormat/>
    <w:uiPriority w:val="0"/>
    <w:rPr>
      <w:sz w:val="21"/>
      <w:szCs w:val="21"/>
    </w:rPr>
  </w:style>
  <w:style w:type="paragraph" w:customStyle="1" w:styleId="15">
    <w:name w:val="Acetate"/>
    <w:basedOn w:val="1"/>
    <w:autoRedefine/>
    <w:qFormat/>
    <w:uiPriority w:val="0"/>
    <w:rPr>
      <w:sz w:val="18"/>
      <w:szCs w:val="18"/>
    </w:rPr>
  </w:style>
  <w:style w:type="character" w:customStyle="1" w:styleId="16">
    <w:name w:val="批注框文本 字符"/>
    <w:basedOn w:val="13"/>
    <w:link w:val="6"/>
    <w:qFormat/>
    <w:uiPriority w:val="0"/>
    <w:rPr>
      <w:rFonts w:asciiTheme="minorHAnsi" w:hAnsiTheme="minorHAnsi" w:eastAsiaTheme="minorEastAsia" w:cstheme="minorBidi"/>
      <w:kern w:val="2"/>
      <w:sz w:val="18"/>
      <w:szCs w:val="18"/>
    </w:rPr>
  </w:style>
  <w:style w:type="character" w:customStyle="1" w:styleId="17">
    <w:name w:val="批注文字 字符"/>
    <w:basedOn w:val="13"/>
    <w:link w:val="4"/>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10"/>
    <w:autoRedefine/>
    <w:qFormat/>
    <w:uiPriority w:val="0"/>
    <w:rPr>
      <w:rFonts w:asciiTheme="minorHAnsi" w:hAnsiTheme="minorHAnsi" w:eastAsiaTheme="minorEastAsia" w:cstheme="minorBidi"/>
      <w:b/>
      <w:bCs/>
      <w:kern w:val="2"/>
      <w:sz w:val="21"/>
      <w:szCs w:val="24"/>
    </w:rPr>
  </w:style>
  <w:style w:type="paragraph" w:customStyle="1" w:styleId="1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美岁商业</Company>
  <Pages>5</Pages>
  <Words>3162</Words>
  <Characters>3267</Characters>
  <Lines>23</Lines>
  <Paragraphs>6</Paragraphs>
  <TotalTime>8</TotalTime>
  <ScaleCrop>false</ScaleCrop>
  <LinksUpToDate>false</LinksUpToDate>
  <CharactersWithSpaces>3315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2022-07-20T22:36:00Z</dcterms:created>
  <dc:creator>Apple</dc:creator>
  <cp:lastModifiedBy>阿廖</cp:lastModifiedBy>
  <cp:lastPrinted>2023-02-16T01:11:00Z</cp:lastPrinted>
  <dcterms:modified xsi:type="dcterms:W3CDTF">2024-03-05T07:25:46Z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B723117246964361673AD8650AFBA844</vt:lpwstr>
  </property>
</Properties>
</file>